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9047" w14:textId="644514A1" w:rsidR="00283010" w:rsidRDefault="000C70CD" w:rsidP="00F55503">
      <w:pPr>
        <w:pStyle w:val="Styl1"/>
        <w:jc w:val="right"/>
      </w:pPr>
      <w:r>
        <w:t xml:space="preserve">Załącznik </w:t>
      </w:r>
      <w:r w:rsidR="00CF0CB2">
        <w:t xml:space="preserve">do </w:t>
      </w:r>
      <w:r w:rsidR="0027071C">
        <w:t>Z</w:t>
      </w:r>
      <w:r w:rsidR="00CF0CB2">
        <w:t>arządzenia nr 11/2023 z dnia 17.03.2023</w:t>
      </w:r>
      <w:r w:rsidR="0027071C">
        <w:t xml:space="preserve"> </w:t>
      </w:r>
      <w:r w:rsidR="00CF0CB2">
        <w:t>r.</w:t>
      </w:r>
      <w:r w:rsidR="00D6416D">
        <w:t xml:space="preserve"> </w:t>
      </w:r>
    </w:p>
    <w:p w14:paraId="5D07CFBB" w14:textId="1CA0855A" w:rsidR="000C70CD" w:rsidRDefault="00CF0CB2" w:rsidP="0027071C">
      <w:pPr>
        <w:pStyle w:val="Nagwek1"/>
      </w:pPr>
      <w:r>
        <w:t>Regulamin obejmowania wydarzeń patronatem honorowym przez Wojewódzką Stację Pogotowia Ratunkowego w Przemyślu SPZOZ</w:t>
      </w:r>
    </w:p>
    <w:p w14:paraId="3BD5ADD0" w14:textId="52E03C6C" w:rsidR="00F85C62" w:rsidRDefault="00CF0CB2" w:rsidP="00CF0CB2">
      <w:pPr>
        <w:pStyle w:val="Styl1"/>
        <w:spacing w:after="0"/>
        <w:jc w:val="center"/>
      </w:pPr>
      <w:r>
        <w:t>§ 1</w:t>
      </w:r>
    </w:p>
    <w:p w14:paraId="0A27D3B9" w14:textId="0BF21439" w:rsidR="00CC33BD" w:rsidRDefault="00CF0CB2" w:rsidP="00CC33BD">
      <w:pPr>
        <w:pStyle w:val="Styl1"/>
        <w:numPr>
          <w:ilvl w:val="0"/>
          <w:numId w:val="27"/>
        </w:numPr>
      </w:pPr>
      <w:r w:rsidRPr="00CC33BD">
        <w:t>Regulamin określa zasady obejmowania</w:t>
      </w:r>
      <w:r w:rsidR="00F55503">
        <w:t xml:space="preserve"> </w:t>
      </w:r>
      <w:r w:rsidRPr="00CC33BD">
        <w:t>imprezy/przedsięwzięcia/wydarzenia Honorowym Patronatem Wojewódzkiej Stacji Pogotowia Ratunkowego w Przemyślu SPZOZ zwanej dalej WSPR Przemyśl.</w:t>
      </w:r>
      <w:r w:rsidR="00CC33BD">
        <w:t xml:space="preserve"> </w:t>
      </w:r>
    </w:p>
    <w:p w14:paraId="0B119FF1" w14:textId="77777777" w:rsidR="00CC33BD" w:rsidRDefault="00CF0CB2" w:rsidP="00CC33BD">
      <w:pPr>
        <w:pStyle w:val="Styl1"/>
        <w:numPr>
          <w:ilvl w:val="0"/>
          <w:numId w:val="27"/>
        </w:numPr>
      </w:pPr>
      <w:r w:rsidRPr="00CC33BD">
        <w:t>Ilekroć w regulaminie jest mowa o:</w:t>
      </w:r>
      <w:r w:rsidR="00CC33BD">
        <w:br/>
      </w:r>
      <w:r w:rsidRPr="0027071C">
        <w:rPr>
          <w:b/>
          <w:bCs/>
        </w:rPr>
        <w:t>Patronacie</w:t>
      </w:r>
      <w:r w:rsidRPr="00CC33BD">
        <w:t xml:space="preserve"> – należy przez to rozumieć Honorowy Patronat Wojewódzkiej Stacji Pogotowia Ratunkowego SPZOZ</w:t>
      </w:r>
      <w:r w:rsidR="00CC33BD">
        <w:t>;</w:t>
      </w:r>
      <w:r w:rsidR="00CC33BD">
        <w:br/>
      </w:r>
      <w:r w:rsidRPr="0027071C">
        <w:rPr>
          <w:b/>
          <w:bCs/>
        </w:rPr>
        <w:t>Imprezie</w:t>
      </w:r>
      <w:r w:rsidRPr="00CC33BD">
        <w:t xml:space="preserve"> – należy przez to rozumieć imprezę, wydarzenie, konkurs lub przedsięwzięcie, którego organizatorzy ubiegają się o Patronat;</w:t>
      </w:r>
      <w:r w:rsidR="00CC33BD">
        <w:br/>
      </w:r>
      <w:r w:rsidRPr="0027071C">
        <w:rPr>
          <w:b/>
          <w:bCs/>
        </w:rPr>
        <w:t>Wniosku</w:t>
      </w:r>
      <w:r w:rsidRPr="00CC33BD">
        <w:t xml:space="preserve"> – należy przez to rozumieć wniosek o objęcie Imprezy Patronatem.</w:t>
      </w:r>
    </w:p>
    <w:p w14:paraId="21364FCF" w14:textId="61B22A67" w:rsidR="00CF0CB2" w:rsidRPr="00CC33BD" w:rsidRDefault="00CF0CB2" w:rsidP="00CC33BD">
      <w:pPr>
        <w:pStyle w:val="Styl1"/>
        <w:numPr>
          <w:ilvl w:val="0"/>
          <w:numId w:val="27"/>
        </w:numPr>
      </w:pPr>
      <w:r w:rsidRPr="00CC33BD">
        <w:t>Organizator Imprezy ma obowiązek zapoznania się z niniejszym regulaminem. Skutkiem złożenia Wniosku jest przejęcie przez organizatora Imprezy wszystkich postanowień</w:t>
      </w:r>
      <w:r w:rsidR="00A93769" w:rsidRPr="00CC33BD">
        <w:t xml:space="preserve"> niniejszego Regulaminu, jako wiążących Organizatora.</w:t>
      </w:r>
    </w:p>
    <w:p w14:paraId="28CEA7B6" w14:textId="0DC8CBCF" w:rsidR="00A93769" w:rsidRPr="00CC33BD" w:rsidRDefault="00A93769" w:rsidP="00CC33BD">
      <w:pPr>
        <w:pStyle w:val="Styl1"/>
        <w:jc w:val="center"/>
      </w:pPr>
      <w:r w:rsidRPr="00CC33BD">
        <w:t>§ 2</w:t>
      </w:r>
    </w:p>
    <w:p w14:paraId="61CD1F42" w14:textId="77777777" w:rsidR="00CC33BD" w:rsidRDefault="00A93769" w:rsidP="00CC33BD">
      <w:pPr>
        <w:pStyle w:val="Styl1"/>
        <w:numPr>
          <w:ilvl w:val="0"/>
          <w:numId w:val="29"/>
        </w:numPr>
      </w:pPr>
      <w:r w:rsidRPr="00CC33BD">
        <w:t>Patronatem mogą być objęte Imprezy o zasięgu regionalnym, metropolitarnym, ogólnopolskim i międzynarodowym.</w:t>
      </w:r>
    </w:p>
    <w:p w14:paraId="012BC409" w14:textId="77777777" w:rsidR="00CC33BD" w:rsidRDefault="00A93769" w:rsidP="00CC33BD">
      <w:pPr>
        <w:pStyle w:val="Styl1"/>
        <w:numPr>
          <w:ilvl w:val="0"/>
          <w:numId w:val="29"/>
        </w:numPr>
      </w:pPr>
      <w:r w:rsidRPr="00CC33BD">
        <w:t>Patronat jest wyróżnieniem honorowym, podkreślającym szczególny charakter imprezy.</w:t>
      </w:r>
    </w:p>
    <w:p w14:paraId="62B1D518" w14:textId="77777777" w:rsidR="00CC33BD" w:rsidRDefault="00A93769" w:rsidP="00CC33BD">
      <w:pPr>
        <w:pStyle w:val="Styl1"/>
        <w:numPr>
          <w:ilvl w:val="0"/>
          <w:numId w:val="29"/>
        </w:numPr>
      </w:pPr>
      <w:r w:rsidRPr="00CC33BD">
        <w:t>Objęcie Patronatu honorowego przez WSPR Przemyśl nie uprawnia organizatora imprezy do uzyskania jakiegokolwiek wsparcia organizacyjnego, finansowego lub merytorycznego od WSPR Przemyśl.</w:t>
      </w:r>
    </w:p>
    <w:p w14:paraId="3638C8B1" w14:textId="6A29DA8A" w:rsidR="00A93769" w:rsidRPr="00CC33BD" w:rsidRDefault="00A93769" w:rsidP="00CC33BD">
      <w:pPr>
        <w:pStyle w:val="Styl1"/>
        <w:numPr>
          <w:ilvl w:val="0"/>
          <w:numId w:val="29"/>
        </w:numPr>
      </w:pPr>
      <w:r w:rsidRPr="00CC33BD">
        <w:t>Przyznanie patronatu honorowego WSPR Przemyśl nie może być wykorzystywane przez Organizatora do celów komercyjnych lub marketingowych, służących promocji produktów i usług zarówno Organizatora, jak i jego partnerów, w szczególności jeśli Organizator planuje osiągniecie zysku.</w:t>
      </w:r>
    </w:p>
    <w:p w14:paraId="35A97D1D" w14:textId="556B7A78" w:rsidR="00A93769" w:rsidRPr="00CC33BD" w:rsidRDefault="00A93769" w:rsidP="00CC33BD">
      <w:pPr>
        <w:pStyle w:val="Styl1"/>
        <w:jc w:val="center"/>
      </w:pPr>
      <w:r w:rsidRPr="00CC33BD">
        <w:t>§ 3</w:t>
      </w:r>
    </w:p>
    <w:p w14:paraId="59C772EA" w14:textId="77777777" w:rsidR="001B1B45" w:rsidRPr="00CC33BD" w:rsidRDefault="00A93769" w:rsidP="00CC33BD">
      <w:pPr>
        <w:pStyle w:val="Styl1"/>
        <w:numPr>
          <w:ilvl w:val="0"/>
          <w:numId w:val="30"/>
        </w:numPr>
      </w:pPr>
      <w:r w:rsidRPr="00CC33BD">
        <w:t>Patronat honorowy nad daną Imprezą jest przyznawany na wniosek organizatora.</w:t>
      </w:r>
    </w:p>
    <w:p w14:paraId="2A9E3E3C" w14:textId="77777777" w:rsidR="007E4E5A" w:rsidRPr="00CC33BD" w:rsidRDefault="007E4E5A" w:rsidP="00CC33BD">
      <w:pPr>
        <w:pStyle w:val="Styl1"/>
        <w:numPr>
          <w:ilvl w:val="0"/>
          <w:numId w:val="30"/>
        </w:numPr>
      </w:pPr>
      <w:r w:rsidRPr="00CC33BD">
        <w:lastRenderedPageBreak/>
        <w:t>W przypadku Imprez cyklicznych z Wnioskiem należy zwracać się każdorazowo, przed każdą kolejną edycją Imprezy.</w:t>
      </w:r>
    </w:p>
    <w:p w14:paraId="62A9543C" w14:textId="77777777" w:rsidR="007E4E5A" w:rsidRPr="00CC33BD" w:rsidRDefault="007E4E5A" w:rsidP="00CC33BD">
      <w:pPr>
        <w:pStyle w:val="Styl1"/>
        <w:numPr>
          <w:ilvl w:val="0"/>
          <w:numId w:val="30"/>
        </w:numPr>
      </w:pPr>
      <w:r w:rsidRPr="00CC33BD">
        <w:t>Wniosek o objęcie Imprezy Patronatem honorowym jest składany najpóźniej miesiąc przed planowanym rozpoczęciem Imprezy. W szczególnie uzasadnianych przypadkach dopuszczalne jest złożenie wniosku w innym terminie po uzyskaniu zgody WSPR Przemyśl.</w:t>
      </w:r>
    </w:p>
    <w:p w14:paraId="2A0F203F" w14:textId="77777777" w:rsidR="00CC33BD" w:rsidRDefault="007E4E5A" w:rsidP="00CC33BD">
      <w:pPr>
        <w:pStyle w:val="Styl1"/>
        <w:numPr>
          <w:ilvl w:val="0"/>
          <w:numId w:val="30"/>
        </w:numPr>
      </w:pPr>
      <w:r w:rsidRPr="00CC33BD">
        <w:t>Wniosek o objęcie Imprezy patronatem honorowym jest składany alternatywnie:</w:t>
      </w:r>
    </w:p>
    <w:p w14:paraId="6E2401BC" w14:textId="682E2E8D" w:rsidR="00CC33BD" w:rsidRDefault="007E4E5A" w:rsidP="00CC33BD">
      <w:pPr>
        <w:pStyle w:val="Styl1"/>
        <w:numPr>
          <w:ilvl w:val="0"/>
          <w:numId w:val="31"/>
        </w:numPr>
      </w:pPr>
      <w:r w:rsidRPr="00CC33BD">
        <w:t>w postaci papierowej na adres siedziby WSPR Przemyśl: 37-700 Przemyśl, ul. Juliusza Słowackiego 85</w:t>
      </w:r>
      <w:r w:rsidR="00F55503">
        <w:t>A</w:t>
      </w:r>
      <w:r w:rsidRPr="00CC33BD">
        <w:t>;</w:t>
      </w:r>
    </w:p>
    <w:p w14:paraId="16750847" w14:textId="2E473874" w:rsidR="007E4E5A" w:rsidRPr="00CC33BD" w:rsidRDefault="007E4E5A" w:rsidP="00CC33BD">
      <w:pPr>
        <w:pStyle w:val="Styl1"/>
        <w:numPr>
          <w:ilvl w:val="0"/>
          <w:numId w:val="31"/>
        </w:numPr>
      </w:pPr>
      <w:r w:rsidRPr="00CC33BD">
        <w:t xml:space="preserve">w postaci elektronicznej na adres poczty elektronicznej: </w:t>
      </w:r>
      <w:hyperlink r:id="rId5" w:history="1">
        <w:r w:rsidRPr="00E26249">
          <w:rPr>
            <w:rStyle w:val="Hipercze"/>
          </w:rPr>
          <w:t>sekretariat@wsprprzemysl.pl</w:t>
        </w:r>
      </w:hyperlink>
      <w:r w:rsidRPr="00CC33BD">
        <w:t xml:space="preserve">. </w:t>
      </w:r>
    </w:p>
    <w:p w14:paraId="1180938F" w14:textId="1C2E710F" w:rsidR="00CC33BD" w:rsidRDefault="007E4E5A" w:rsidP="00CC33BD">
      <w:pPr>
        <w:pStyle w:val="Styl1"/>
        <w:numPr>
          <w:ilvl w:val="0"/>
          <w:numId w:val="30"/>
        </w:numPr>
      </w:pPr>
      <w:r w:rsidRPr="00CC33BD">
        <w:t xml:space="preserve">Wzór wniosku stanowi załącznik nr 1 do Regulaminu i jest dostępny na stronie internetowej </w:t>
      </w:r>
      <w:hyperlink r:id="rId6" w:history="1">
        <w:r w:rsidR="00CC33BD" w:rsidRPr="00E26249">
          <w:rPr>
            <w:rStyle w:val="Hipercze"/>
          </w:rPr>
          <w:t>www.wsprprzemysl.pl/patronat</w:t>
        </w:r>
      </w:hyperlink>
      <w:r w:rsidRPr="00CC33BD">
        <w:t>.</w:t>
      </w:r>
    </w:p>
    <w:p w14:paraId="49AF0938" w14:textId="77777777" w:rsidR="00CC33BD" w:rsidRDefault="007E4E5A" w:rsidP="00CC33BD">
      <w:pPr>
        <w:pStyle w:val="Styl1"/>
        <w:numPr>
          <w:ilvl w:val="0"/>
          <w:numId w:val="30"/>
        </w:numPr>
      </w:pPr>
      <w:r w:rsidRPr="00CC33BD">
        <w:t xml:space="preserve">Do wniosku </w:t>
      </w:r>
      <w:r w:rsidR="004517F3" w:rsidRPr="00CC33BD">
        <w:t>dołącza się szczegółowy program przedsięwzięcia lub jego regulamin oraz informacje o źródłach finansowania i sponsorach.</w:t>
      </w:r>
    </w:p>
    <w:p w14:paraId="17258E6F" w14:textId="77777777" w:rsidR="00CC33BD" w:rsidRDefault="004517F3" w:rsidP="00CC33BD">
      <w:pPr>
        <w:pStyle w:val="Styl1"/>
        <w:numPr>
          <w:ilvl w:val="0"/>
          <w:numId w:val="30"/>
        </w:numPr>
      </w:pPr>
      <w:r w:rsidRPr="00CC33BD">
        <w:t xml:space="preserve">Złożenie wniosku nie jest jednoznaczne z automatycznym przyznaniem Patronatu. Organizator może być poproszony o złożenie dodatkowych dokumentów oraz wyjaśnień w sprawie planowanej Imprezy. Obowiązkiem Organizatora jest niezwłoczne udzielenie wyjaśnień oraz udostepnienie dodatkowych dokumentów.  </w:t>
      </w:r>
    </w:p>
    <w:p w14:paraId="47F587BF" w14:textId="037413BB" w:rsidR="004517F3" w:rsidRPr="00CC33BD" w:rsidRDefault="004517F3" w:rsidP="00CC33BD">
      <w:pPr>
        <w:pStyle w:val="Styl1"/>
        <w:numPr>
          <w:ilvl w:val="0"/>
          <w:numId w:val="30"/>
        </w:numPr>
      </w:pPr>
      <w:r w:rsidRPr="00CC33BD">
        <w:t>Organizator otrzymuje pisemną informację o przyznaniu, bądź odmowie przyznania Patronatu, nie później niż 7 dni roboczych od daty wpłynięcia Wniosku. Decyzja nie wymaga uzasadnienia i nie ma od niej odwołania.</w:t>
      </w:r>
    </w:p>
    <w:p w14:paraId="444EA6D3" w14:textId="3B787CC9" w:rsidR="007E4E5A" w:rsidRPr="00CC33BD" w:rsidRDefault="004517F3" w:rsidP="00CC33BD">
      <w:pPr>
        <w:pStyle w:val="Styl1"/>
        <w:jc w:val="center"/>
      </w:pPr>
      <w:r w:rsidRPr="00CC33BD">
        <w:t>§</w:t>
      </w:r>
      <w:r w:rsidR="0027071C">
        <w:t xml:space="preserve"> </w:t>
      </w:r>
      <w:r w:rsidRPr="00CC33BD">
        <w:t>4</w:t>
      </w:r>
    </w:p>
    <w:p w14:paraId="3399A501" w14:textId="77777777" w:rsidR="00CC33BD" w:rsidRDefault="004517F3" w:rsidP="00CC33BD">
      <w:pPr>
        <w:pStyle w:val="Styl1"/>
        <w:numPr>
          <w:ilvl w:val="0"/>
          <w:numId w:val="33"/>
        </w:numPr>
      </w:pPr>
      <w:r w:rsidRPr="00CC33BD">
        <w:t>Organizator Imprezy, której został przyznany Patronat jest zobowiązany do poinformowania współorganizatorów i uczestników o przyznanym wyróżnieniu.</w:t>
      </w:r>
    </w:p>
    <w:p w14:paraId="43093CE0" w14:textId="77777777" w:rsidR="00CC33BD" w:rsidRDefault="004517F3" w:rsidP="00CC33BD">
      <w:pPr>
        <w:pStyle w:val="Styl1"/>
        <w:numPr>
          <w:ilvl w:val="0"/>
          <w:numId w:val="33"/>
        </w:numPr>
      </w:pPr>
      <w:r w:rsidRPr="00CC33BD">
        <w:t>Organizator Imprezy objętej Patronatem WSPR Przemyśl jest zobowiązany do:</w:t>
      </w:r>
    </w:p>
    <w:p w14:paraId="2D043DF6" w14:textId="0C749EB8" w:rsidR="00CC33BD" w:rsidRDefault="004517F3" w:rsidP="00CC33BD">
      <w:pPr>
        <w:pStyle w:val="Styl1"/>
        <w:numPr>
          <w:ilvl w:val="0"/>
          <w:numId w:val="36"/>
        </w:numPr>
      </w:pPr>
      <w:r w:rsidRPr="00CC33BD">
        <w:t>Umieszczani</w:t>
      </w:r>
      <w:r w:rsidR="00CC33BD">
        <w:t>a</w:t>
      </w:r>
      <w:r w:rsidRPr="00CC33BD">
        <w:t xml:space="preserve"> we wszystkich materiałach związanych z Imprezą informacji o honorowym Patronacie WSPR Przemyśl, a w przypadku gdy materiały te zawierają elementy graficzne </w:t>
      </w:r>
      <w:r w:rsidR="00B976FC">
        <w:t>-</w:t>
      </w:r>
      <w:r w:rsidRPr="00CC33BD">
        <w:t xml:space="preserve"> również logo WSPR Przemyśl;</w:t>
      </w:r>
    </w:p>
    <w:p w14:paraId="34208904" w14:textId="1D9ABB4D" w:rsidR="00CC33BD" w:rsidRDefault="0048407B" w:rsidP="00CC33BD">
      <w:pPr>
        <w:pStyle w:val="Styl1"/>
        <w:numPr>
          <w:ilvl w:val="0"/>
          <w:numId w:val="36"/>
        </w:numPr>
      </w:pPr>
      <w:r w:rsidRPr="00CC33BD">
        <w:t xml:space="preserve">Umieszczenia w miejscu Imprezy co najmniej dwóch plansz promocyjnych WSPR Przemyśl </w:t>
      </w:r>
      <w:r w:rsidR="00B976FC">
        <w:t>-</w:t>
      </w:r>
      <w:r w:rsidRPr="00CC33BD">
        <w:t xml:space="preserve"> jednej przy wejściu na teren Imprezy, a drugiej -  w miejscu, gdzie odbywa się najistotniejsza część Imprezy;</w:t>
      </w:r>
    </w:p>
    <w:p w14:paraId="102A78FA" w14:textId="1549326F" w:rsidR="0048407B" w:rsidRPr="00CC33BD" w:rsidRDefault="0048407B" w:rsidP="00CC33BD">
      <w:pPr>
        <w:pStyle w:val="Styl1"/>
        <w:numPr>
          <w:ilvl w:val="0"/>
          <w:numId w:val="36"/>
        </w:numPr>
      </w:pPr>
      <w:r w:rsidRPr="00CC33BD">
        <w:lastRenderedPageBreak/>
        <w:t>Zapewnienia nie mniej niż dwóm przedstawicielom WSPR Przemyśl bezpłatnego uczestnictwa w wydarzeniu.</w:t>
      </w:r>
    </w:p>
    <w:p w14:paraId="0ED45914" w14:textId="1857EE3C" w:rsidR="0048407B" w:rsidRPr="00CC33BD" w:rsidRDefault="0048407B" w:rsidP="00CC33BD">
      <w:pPr>
        <w:pStyle w:val="Styl1"/>
        <w:jc w:val="center"/>
      </w:pPr>
      <w:r w:rsidRPr="00CC33BD">
        <w:t>§</w:t>
      </w:r>
      <w:r w:rsidR="0027071C">
        <w:t xml:space="preserve"> </w:t>
      </w:r>
      <w:r w:rsidRPr="00CC33BD">
        <w:t>5</w:t>
      </w:r>
    </w:p>
    <w:p w14:paraId="68334B24" w14:textId="1BFA16DA" w:rsidR="0048407B" w:rsidRPr="00CC33BD" w:rsidRDefault="0048407B" w:rsidP="00CC33BD">
      <w:pPr>
        <w:pStyle w:val="Styl1"/>
        <w:numPr>
          <w:ilvl w:val="0"/>
          <w:numId w:val="34"/>
        </w:numPr>
      </w:pPr>
      <w:r w:rsidRPr="00CC33BD">
        <w:t xml:space="preserve">Organizator Imprezy, której został przyznany Patronat zobowiązany jest przesłać na adres: </w:t>
      </w:r>
      <w:hyperlink r:id="rId7" w:history="1">
        <w:r w:rsidRPr="00E26249">
          <w:rPr>
            <w:rStyle w:val="Hipercze"/>
          </w:rPr>
          <w:t>sekretariat@wsprprzemysl.pl</w:t>
        </w:r>
      </w:hyperlink>
      <w:r w:rsidRPr="00CC33BD">
        <w:t xml:space="preserve"> w terminie 7 dni od zakończenia Imprezy, trzech zdjęć i pisemnej relacji (format .</w:t>
      </w:r>
      <w:proofErr w:type="spellStart"/>
      <w:r w:rsidRPr="00CC33BD">
        <w:t>doc</w:t>
      </w:r>
      <w:proofErr w:type="spellEnd"/>
      <w:r w:rsidRPr="00CC33BD">
        <w:t>) z Imprezy, udzielając prawa do nieodpłatnego wykorzystania przez WSPR Przemyśl przesłanych materiałów.</w:t>
      </w:r>
    </w:p>
    <w:p w14:paraId="436630FE" w14:textId="005B24A8" w:rsidR="0048407B" w:rsidRPr="00CC33BD" w:rsidRDefault="0048407B" w:rsidP="00CC33BD">
      <w:pPr>
        <w:pStyle w:val="Styl1"/>
        <w:jc w:val="center"/>
      </w:pPr>
      <w:r w:rsidRPr="00CC33BD">
        <w:t>§</w:t>
      </w:r>
      <w:r w:rsidR="0027071C">
        <w:t xml:space="preserve"> </w:t>
      </w:r>
      <w:r w:rsidRPr="00CC33BD">
        <w:t>6</w:t>
      </w:r>
    </w:p>
    <w:p w14:paraId="33CE68D4" w14:textId="77777777" w:rsidR="00CC33BD" w:rsidRDefault="0048407B" w:rsidP="00CC33BD">
      <w:pPr>
        <w:pStyle w:val="Styl1"/>
        <w:numPr>
          <w:ilvl w:val="0"/>
          <w:numId w:val="35"/>
        </w:numPr>
      </w:pPr>
      <w:r w:rsidRPr="00CC33BD">
        <w:t>W szczególnie uzasadnionych przypadkach WSPR Przemyśl może cofnąć decyzję o udzieleniu Patronatu, o czym organizator zostanie niezwłocznie poinformowany.</w:t>
      </w:r>
    </w:p>
    <w:p w14:paraId="255B9671" w14:textId="2B139FBB" w:rsidR="00CF0CB2" w:rsidRPr="004428D0" w:rsidRDefault="0048407B" w:rsidP="00946D6B">
      <w:pPr>
        <w:pStyle w:val="Styl1"/>
        <w:numPr>
          <w:ilvl w:val="0"/>
          <w:numId w:val="35"/>
        </w:numPr>
      </w:pPr>
      <w:r w:rsidRPr="00CC33BD">
        <w:t xml:space="preserve">Odebranie Patronatu nakłada na organizatora obowiązek natychmiastowego zaprzestania </w:t>
      </w:r>
      <w:r w:rsidR="00CC33BD" w:rsidRPr="00CC33BD">
        <w:t>używania logotypów i innych oznaczeń WSPR Przemyśl, jak również wskazywania w jakiejkolwiek formie, iż impreza objęta jest patronatem.</w:t>
      </w:r>
    </w:p>
    <w:sectPr w:rsidR="00CF0CB2" w:rsidRPr="004428D0" w:rsidSect="00F55503">
      <w:type w:val="continuous"/>
      <w:pgSz w:w="11910" w:h="16840"/>
      <w:pgMar w:top="1417" w:right="1417" w:bottom="1417" w:left="1417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10BB"/>
    <w:multiLevelType w:val="hybridMultilevel"/>
    <w:tmpl w:val="3FD06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379CE"/>
    <w:multiLevelType w:val="hybridMultilevel"/>
    <w:tmpl w:val="97F03B78"/>
    <w:lvl w:ilvl="0" w:tplc="04150011">
      <w:start w:val="1"/>
      <w:numFmt w:val="decimal"/>
      <w:lvlText w:val="%1)"/>
      <w:lvlJc w:val="left"/>
      <w:pPr>
        <w:ind w:left="1575" w:hanging="360"/>
      </w:p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202F5F50"/>
    <w:multiLevelType w:val="hybridMultilevel"/>
    <w:tmpl w:val="3FD06E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57DB8"/>
    <w:multiLevelType w:val="hybridMultilevel"/>
    <w:tmpl w:val="F542A9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26001"/>
    <w:multiLevelType w:val="hybridMultilevel"/>
    <w:tmpl w:val="39C6B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46F0D"/>
    <w:multiLevelType w:val="hybridMultilevel"/>
    <w:tmpl w:val="1B04D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CA1273"/>
    <w:multiLevelType w:val="hybridMultilevel"/>
    <w:tmpl w:val="0D5261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9527B"/>
    <w:multiLevelType w:val="hybridMultilevel"/>
    <w:tmpl w:val="B836674A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01644"/>
    <w:multiLevelType w:val="hybridMultilevel"/>
    <w:tmpl w:val="C40EE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95B79"/>
    <w:multiLevelType w:val="hybridMultilevel"/>
    <w:tmpl w:val="39C6B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61526"/>
    <w:multiLevelType w:val="hybridMultilevel"/>
    <w:tmpl w:val="EBD4B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971E8"/>
    <w:multiLevelType w:val="hybridMultilevel"/>
    <w:tmpl w:val="AF6090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870FEB"/>
    <w:multiLevelType w:val="hybridMultilevel"/>
    <w:tmpl w:val="EA60F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F31FC"/>
    <w:multiLevelType w:val="hybridMultilevel"/>
    <w:tmpl w:val="9126E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7026A"/>
    <w:multiLevelType w:val="hybridMultilevel"/>
    <w:tmpl w:val="B2027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E180E"/>
    <w:multiLevelType w:val="hybridMultilevel"/>
    <w:tmpl w:val="F8E2B56C"/>
    <w:lvl w:ilvl="0" w:tplc="04150011">
      <w:start w:val="1"/>
      <w:numFmt w:val="decimal"/>
      <w:lvlText w:val="%1)"/>
      <w:lvlJc w:val="left"/>
      <w:pPr>
        <w:ind w:left="1575" w:hanging="360"/>
      </w:p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F6378"/>
    <w:multiLevelType w:val="hybridMultilevel"/>
    <w:tmpl w:val="98849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45C56"/>
    <w:multiLevelType w:val="hybridMultilevel"/>
    <w:tmpl w:val="1C7AF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57454"/>
    <w:multiLevelType w:val="hybridMultilevel"/>
    <w:tmpl w:val="75687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6781F"/>
    <w:multiLevelType w:val="hybridMultilevel"/>
    <w:tmpl w:val="2A70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53B0C"/>
    <w:multiLevelType w:val="hybridMultilevel"/>
    <w:tmpl w:val="02FCF344"/>
    <w:lvl w:ilvl="0" w:tplc="D8AE0AA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B0E24"/>
    <w:multiLevelType w:val="hybridMultilevel"/>
    <w:tmpl w:val="4A6C75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9409B"/>
    <w:multiLevelType w:val="hybridMultilevel"/>
    <w:tmpl w:val="84DC6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04706">
    <w:abstractNumId w:val="23"/>
  </w:num>
  <w:num w:numId="2" w16cid:durableId="1807430676">
    <w:abstractNumId w:val="7"/>
  </w:num>
  <w:num w:numId="3" w16cid:durableId="1383484896">
    <w:abstractNumId w:val="22"/>
  </w:num>
  <w:num w:numId="4" w16cid:durableId="2079668307">
    <w:abstractNumId w:val="2"/>
  </w:num>
  <w:num w:numId="5" w16cid:durableId="1467889974">
    <w:abstractNumId w:val="0"/>
  </w:num>
  <w:num w:numId="6" w16cid:durableId="1811432910">
    <w:abstractNumId w:val="10"/>
  </w:num>
  <w:num w:numId="7" w16cid:durableId="847251127">
    <w:abstractNumId w:val="27"/>
  </w:num>
  <w:num w:numId="8" w16cid:durableId="805004612">
    <w:abstractNumId w:val="14"/>
  </w:num>
  <w:num w:numId="9" w16cid:durableId="392198879">
    <w:abstractNumId w:val="1"/>
  </w:num>
  <w:num w:numId="10" w16cid:durableId="336420808">
    <w:abstractNumId w:val="21"/>
  </w:num>
  <w:num w:numId="11" w16cid:durableId="1633831412">
    <w:abstractNumId w:val="24"/>
  </w:num>
  <w:num w:numId="12" w16cid:durableId="800730399">
    <w:abstractNumId w:val="11"/>
  </w:num>
  <w:num w:numId="13" w16cid:durableId="993334068">
    <w:abstractNumId w:val="28"/>
  </w:num>
  <w:num w:numId="14" w16cid:durableId="516040343">
    <w:abstractNumId w:val="13"/>
  </w:num>
  <w:num w:numId="15" w16cid:durableId="1415009057">
    <w:abstractNumId w:val="32"/>
  </w:num>
  <w:num w:numId="16" w16cid:durableId="1472363049">
    <w:abstractNumId w:val="16"/>
  </w:num>
  <w:num w:numId="17" w16cid:durableId="1418597274">
    <w:abstractNumId w:val="6"/>
  </w:num>
  <w:num w:numId="18" w16cid:durableId="1471362102">
    <w:abstractNumId w:val="19"/>
  </w:num>
  <w:num w:numId="19" w16cid:durableId="1761491051">
    <w:abstractNumId w:val="4"/>
  </w:num>
  <w:num w:numId="20" w16cid:durableId="1785540173">
    <w:abstractNumId w:val="33"/>
  </w:num>
  <w:num w:numId="21" w16cid:durableId="419449722">
    <w:abstractNumId w:val="31"/>
  </w:num>
  <w:num w:numId="22" w16cid:durableId="477190603">
    <w:abstractNumId w:val="34"/>
  </w:num>
  <w:num w:numId="23" w16cid:durableId="1821917026">
    <w:abstractNumId w:val="26"/>
  </w:num>
  <w:num w:numId="24" w16cid:durableId="331956748">
    <w:abstractNumId w:val="35"/>
  </w:num>
  <w:num w:numId="25" w16cid:durableId="1526821417">
    <w:abstractNumId w:val="8"/>
  </w:num>
  <w:num w:numId="26" w16cid:durableId="1700930838">
    <w:abstractNumId w:val="30"/>
  </w:num>
  <w:num w:numId="27" w16cid:durableId="2010794463">
    <w:abstractNumId w:val="17"/>
  </w:num>
  <w:num w:numId="28" w16cid:durableId="496266956">
    <w:abstractNumId w:val="25"/>
  </w:num>
  <w:num w:numId="29" w16cid:durableId="604775485">
    <w:abstractNumId w:val="29"/>
  </w:num>
  <w:num w:numId="30" w16cid:durableId="1890990448">
    <w:abstractNumId w:val="20"/>
  </w:num>
  <w:num w:numId="31" w16cid:durableId="392848515">
    <w:abstractNumId w:val="18"/>
  </w:num>
  <w:num w:numId="32" w16cid:durableId="1944262117">
    <w:abstractNumId w:val="9"/>
  </w:num>
  <w:num w:numId="33" w16cid:durableId="1810975133">
    <w:abstractNumId w:val="15"/>
  </w:num>
  <w:num w:numId="34" w16cid:durableId="1397432322">
    <w:abstractNumId w:val="3"/>
  </w:num>
  <w:num w:numId="35" w16cid:durableId="1448308437">
    <w:abstractNumId w:val="5"/>
  </w:num>
  <w:num w:numId="36" w16cid:durableId="1653563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47C04"/>
    <w:rsid w:val="000C70CD"/>
    <w:rsid w:val="000F4838"/>
    <w:rsid w:val="00111ACD"/>
    <w:rsid w:val="001B1B45"/>
    <w:rsid w:val="00234CAE"/>
    <w:rsid w:val="0027071C"/>
    <w:rsid w:val="00283010"/>
    <w:rsid w:val="003826AF"/>
    <w:rsid w:val="004428D0"/>
    <w:rsid w:val="004517F3"/>
    <w:rsid w:val="0048407B"/>
    <w:rsid w:val="005E5352"/>
    <w:rsid w:val="006B3FB2"/>
    <w:rsid w:val="006D66F5"/>
    <w:rsid w:val="006E0CEB"/>
    <w:rsid w:val="006F5529"/>
    <w:rsid w:val="007A1F3B"/>
    <w:rsid w:val="007E4E5A"/>
    <w:rsid w:val="00910EA0"/>
    <w:rsid w:val="009407F7"/>
    <w:rsid w:val="00946D6B"/>
    <w:rsid w:val="00955B94"/>
    <w:rsid w:val="00A93769"/>
    <w:rsid w:val="00B22933"/>
    <w:rsid w:val="00B25E95"/>
    <w:rsid w:val="00B6054A"/>
    <w:rsid w:val="00B976FC"/>
    <w:rsid w:val="00CB59CD"/>
    <w:rsid w:val="00CC33BD"/>
    <w:rsid w:val="00CF0CB2"/>
    <w:rsid w:val="00D6416D"/>
    <w:rsid w:val="00DF17B4"/>
    <w:rsid w:val="00E26249"/>
    <w:rsid w:val="00E45533"/>
    <w:rsid w:val="00E822E8"/>
    <w:rsid w:val="00EB04D7"/>
    <w:rsid w:val="00EB552F"/>
    <w:rsid w:val="00F24AD1"/>
    <w:rsid w:val="00F55503"/>
    <w:rsid w:val="00F569CC"/>
    <w:rsid w:val="00F631C5"/>
    <w:rsid w:val="00F85C62"/>
    <w:rsid w:val="00F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5851"/>
  <w15:chartTrackingRefBased/>
  <w15:docId w15:val="{CC7AAC49-397C-485F-B002-40820D3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529"/>
    <w:pPr>
      <w:spacing w:after="480" w:line="240" w:lineRule="auto"/>
    </w:pPr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5503"/>
    <w:pPr>
      <w:keepNext/>
      <w:keepLines/>
      <w:spacing w:before="240" w:after="120" w:line="300" w:lineRule="auto"/>
      <w:outlineLvl w:val="0"/>
    </w:pPr>
    <w:rPr>
      <w:rFonts w:ascii="Open Sans" w:eastAsiaTheme="majorEastAsia" w:hAnsi="Open Sans" w:cstheme="majorBidi"/>
      <w:b/>
      <w:color w:val="2F5496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70CD"/>
    <w:pPr>
      <w:keepNext/>
      <w:keepLines/>
      <w:spacing w:before="240" w:after="240" w:line="300" w:lineRule="auto"/>
      <w:outlineLvl w:val="1"/>
    </w:pPr>
    <w:rPr>
      <w:rFonts w:eastAsiaTheme="majorEastAsia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after="240" w:line="300" w:lineRule="auto"/>
      <w:outlineLvl w:val="2"/>
    </w:pPr>
    <w:rPr>
      <w:rFonts w:eastAsiaTheme="majorEastAsia" w:cstheme="majorBidi"/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5503"/>
    <w:rPr>
      <w:rFonts w:ascii="Open Sans" w:eastAsiaTheme="majorEastAsia" w:hAnsi="Open Sans" w:cstheme="majorBidi"/>
      <w:b/>
      <w:color w:val="2F5496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C70CD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F55503"/>
    <w:pPr>
      <w:spacing w:after="120"/>
    </w:pPr>
    <w:rPr>
      <w:rFonts w:ascii="Open Sans" w:hAnsi="Open Sans"/>
      <w:sz w:val="24"/>
    </w:rPr>
  </w:style>
  <w:style w:type="character" w:customStyle="1" w:styleId="Styl1Znak">
    <w:name w:val="Styl1 Znak"/>
    <w:basedOn w:val="Domylnaczcionkaakapitu"/>
    <w:link w:val="Styl1"/>
    <w:rsid w:val="00F55503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C33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wsprprzemy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wsprprzemysl.pl/patronat" TargetMode="External"/><Relationship Id="rId5" Type="http://schemas.openxmlformats.org/officeDocument/2006/relationships/hyperlink" Target="mailto:sekretariat@wsprprzemys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obejmowania wydarzeń patronatem honorowym przez Wojewódzką Stację Pogotowia Ratunkowego w Przemyślu SPZOZ</vt:lpstr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obejmowania wydarzeń patronatem honorowym przez Wojewódzką Stację Pogotowia Ratunkowego w Przemyślu SPZOZ</dc:title>
  <dc:subject/>
  <dc:creator>adanko@wsprprzemysl.pl</dc:creator>
  <cp:keywords/>
  <dc:description/>
  <cp:lastModifiedBy>Dominik Czyński</cp:lastModifiedBy>
  <cp:revision>18</cp:revision>
  <cp:lastPrinted>2025-05-22T10:50:00Z</cp:lastPrinted>
  <dcterms:created xsi:type="dcterms:W3CDTF">2025-01-28T12:09:00Z</dcterms:created>
  <dcterms:modified xsi:type="dcterms:W3CDTF">2026-04-29T10:18:00Z</dcterms:modified>
</cp:coreProperties>
</file>